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264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top"/>
        <w:rPr>
          <w:rStyle w:val="6"/>
          <w:rFonts w:hint="eastAsia" w:ascii="微软雅黑" w:hAnsi="微软雅黑" w:eastAsia="微软雅黑" w:cs="微软雅黑"/>
          <w:i w:val="0"/>
          <w:iCs w:val="0"/>
          <w:caps w:val="0"/>
          <w:color w:val="000000"/>
          <w:spacing w:val="0"/>
          <w:sz w:val="32"/>
          <w:szCs w:val="32"/>
          <w:shd w:val="clear" w:fill="FFFFFF"/>
        </w:rPr>
      </w:pPr>
      <w:r>
        <w:rPr>
          <w:rStyle w:val="6"/>
          <w:rFonts w:hint="eastAsia" w:ascii="微软雅黑" w:hAnsi="微软雅黑" w:eastAsia="微软雅黑" w:cs="微软雅黑"/>
          <w:i w:val="0"/>
          <w:iCs w:val="0"/>
          <w:caps w:val="0"/>
          <w:color w:val="000000"/>
          <w:spacing w:val="0"/>
          <w:sz w:val="32"/>
          <w:szCs w:val="32"/>
          <w:shd w:val="clear" w:fill="FFFFFF"/>
        </w:rPr>
        <w:t>关于分配</w:t>
      </w:r>
      <w:r>
        <w:rPr>
          <w:rStyle w:val="6"/>
          <w:rFonts w:hint="eastAsia" w:ascii="微软雅黑" w:hAnsi="微软雅黑" w:eastAsia="微软雅黑" w:cs="微软雅黑"/>
          <w:i w:val="0"/>
          <w:iCs w:val="0"/>
          <w:caps w:val="0"/>
          <w:color w:val="000000"/>
          <w:spacing w:val="0"/>
          <w:sz w:val="32"/>
          <w:szCs w:val="32"/>
          <w:shd w:val="clear" w:fill="FFFFFF"/>
          <w:lang w:val="en-US" w:eastAsia="zh-CN"/>
        </w:rPr>
        <w:t>官庄工区</w:t>
      </w:r>
      <w:r>
        <w:rPr>
          <w:rStyle w:val="6"/>
          <w:rFonts w:hint="eastAsia" w:ascii="微软雅黑" w:hAnsi="微软雅黑" w:eastAsia="微软雅黑" w:cs="微软雅黑"/>
          <w:i w:val="0"/>
          <w:iCs w:val="0"/>
          <w:caps w:val="0"/>
          <w:color w:val="000000"/>
          <w:spacing w:val="0"/>
          <w:sz w:val="32"/>
          <w:szCs w:val="32"/>
          <w:shd w:val="clear" w:fill="FFFFFF"/>
        </w:rPr>
        <w:t>202</w:t>
      </w:r>
      <w:r>
        <w:rPr>
          <w:rStyle w:val="6"/>
          <w:rFonts w:hint="eastAsia" w:ascii="微软雅黑" w:hAnsi="微软雅黑" w:eastAsia="微软雅黑" w:cs="微软雅黑"/>
          <w:i w:val="0"/>
          <w:iCs w:val="0"/>
          <w:caps w:val="0"/>
          <w:color w:val="000000"/>
          <w:spacing w:val="0"/>
          <w:sz w:val="32"/>
          <w:szCs w:val="32"/>
          <w:shd w:val="clear" w:fill="FFFFFF"/>
          <w:lang w:val="en-US" w:eastAsia="zh-CN"/>
        </w:rPr>
        <w:t>6</w:t>
      </w:r>
      <w:r>
        <w:rPr>
          <w:rStyle w:val="6"/>
          <w:rFonts w:hint="eastAsia" w:ascii="微软雅黑" w:hAnsi="微软雅黑" w:eastAsia="微软雅黑" w:cs="微软雅黑"/>
          <w:i w:val="0"/>
          <w:iCs w:val="0"/>
          <w:caps w:val="0"/>
          <w:color w:val="000000"/>
          <w:spacing w:val="0"/>
          <w:sz w:val="32"/>
          <w:szCs w:val="32"/>
          <w:shd w:val="clear" w:fill="FFFFFF"/>
        </w:rPr>
        <w:t>年财政衔接推进乡村振兴补助资金的</w:t>
      </w:r>
    </w:p>
    <w:p w14:paraId="31AE1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top"/>
        <w:rPr>
          <w:rStyle w:val="6"/>
          <w:rFonts w:hint="eastAsia" w:ascii="微软雅黑" w:hAnsi="微软雅黑" w:eastAsia="微软雅黑" w:cs="微软雅黑"/>
          <w:i w:val="0"/>
          <w:iCs w:val="0"/>
          <w:caps w:val="0"/>
          <w:color w:val="000000"/>
          <w:spacing w:val="0"/>
          <w:sz w:val="4"/>
          <w:szCs w:val="4"/>
          <w:shd w:val="clear" w:fill="FFFFFF"/>
        </w:rPr>
      </w:pPr>
      <w:r>
        <w:rPr>
          <w:rStyle w:val="6"/>
          <w:rFonts w:hint="eastAsia" w:ascii="微软雅黑" w:hAnsi="微软雅黑" w:eastAsia="微软雅黑" w:cs="微软雅黑"/>
          <w:i w:val="0"/>
          <w:iCs w:val="0"/>
          <w:caps w:val="0"/>
          <w:color w:val="000000"/>
          <w:spacing w:val="0"/>
          <w:sz w:val="32"/>
          <w:szCs w:val="32"/>
          <w:shd w:val="clear" w:fill="FFFFFF"/>
        </w:rPr>
        <w:t>公告公示</w:t>
      </w:r>
    </w:p>
    <w:p w14:paraId="265DE0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top"/>
        <w:rPr>
          <w:rStyle w:val="6"/>
          <w:rFonts w:hint="eastAsia" w:ascii="微软雅黑" w:hAnsi="微软雅黑" w:eastAsia="微软雅黑" w:cs="微软雅黑"/>
          <w:i w:val="0"/>
          <w:iCs w:val="0"/>
          <w:caps w:val="0"/>
          <w:color w:val="000000"/>
          <w:spacing w:val="0"/>
          <w:sz w:val="4"/>
          <w:szCs w:val="4"/>
          <w:shd w:val="clear" w:fill="FFFFFF"/>
        </w:rPr>
      </w:pPr>
    </w:p>
    <w:p w14:paraId="5496BB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7"/>
          <w:szCs w:val="27"/>
          <w:shd w:val="clear" w:fill="FFFFFF"/>
        </w:rPr>
        <w:t>　　</w:t>
      </w:r>
      <w:r>
        <w:rPr>
          <w:rFonts w:hint="eastAsia" w:ascii="微软雅黑" w:hAnsi="微软雅黑" w:eastAsia="微软雅黑" w:cs="微软雅黑"/>
          <w:i w:val="0"/>
          <w:iCs w:val="0"/>
          <w:caps w:val="0"/>
          <w:color w:val="000000"/>
          <w:spacing w:val="0"/>
          <w:sz w:val="28"/>
          <w:szCs w:val="28"/>
          <w:shd w:val="clear" w:fill="FFFFFF"/>
        </w:rPr>
        <w:t>根据《河南省扶贫资金项目公告公示制度》规定，为保障群众知情权、参与权，更好发挥群众监督作用，现将</w:t>
      </w:r>
      <w:r>
        <w:rPr>
          <w:rFonts w:hint="eastAsia" w:ascii="微软雅黑" w:hAnsi="微软雅黑" w:eastAsia="微软雅黑" w:cs="微软雅黑"/>
          <w:i w:val="0"/>
          <w:iCs w:val="0"/>
          <w:caps w:val="0"/>
          <w:color w:val="000000"/>
          <w:spacing w:val="0"/>
          <w:sz w:val="28"/>
          <w:szCs w:val="28"/>
          <w:shd w:val="clear" w:fill="FFFFFF"/>
          <w:lang w:val="en-US" w:eastAsia="zh-CN"/>
        </w:rPr>
        <w:t>官庄工区</w:t>
      </w:r>
      <w:r>
        <w:rPr>
          <w:rFonts w:hint="eastAsia" w:ascii="微软雅黑" w:hAnsi="微软雅黑" w:eastAsia="微软雅黑" w:cs="微软雅黑"/>
          <w:i w:val="0"/>
          <w:iCs w:val="0"/>
          <w:caps w:val="0"/>
          <w:color w:val="000000"/>
          <w:spacing w:val="0"/>
          <w:sz w:val="28"/>
          <w:szCs w:val="28"/>
          <w:shd w:val="clear" w:fill="FFFFFF"/>
        </w:rPr>
        <w:t>202</w:t>
      </w:r>
      <w:r>
        <w:rPr>
          <w:rFonts w:hint="eastAsia" w:ascii="微软雅黑" w:hAnsi="微软雅黑" w:eastAsia="微软雅黑" w:cs="微软雅黑"/>
          <w:i w:val="0"/>
          <w:iCs w:val="0"/>
          <w:caps w:val="0"/>
          <w:color w:val="000000"/>
          <w:spacing w:val="0"/>
          <w:sz w:val="28"/>
          <w:szCs w:val="28"/>
          <w:shd w:val="clear" w:fill="FFFFFF"/>
          <w:lang w:val="en-US" w:eastAsia="zh-CN"/>
        </w:rPr>
        <w:t>6</w:t>
      </w:r>
      <w:r>
        <w:rPr>
          <w:rFonts w:hint="eastAsia" w:ascii="微软雅黑" w:hAnsi="微软雅黑" w:eastAsia="微软雅黑" w:cs="微软雅黑"/>
          <w:i w:val="0"/>
          <w:iCs w:val="0"/>
          <w:caps w:val="0"/>
          <w:color w:val="000000"/>
          <w:spacing w:val="0"/>
          <w:sz w:val="28"/>
          <w:szCs w:val="28"/>
          <w:shd w:val="clear" w:fill="FFFFFF"/>
        </w:rPr>
        <w:t>年财政衔接推进乡村振兴补助资金分配情况公示如下：</w:t>
      </w:r>
    </w:p>
    <w:p w14:paraId="61D1B4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r>
        <w:rPr>
          <w:rFonts w:hint="eastAsia" w:ascii="微软雅黑" w:hAnsi="微软雅黑" w:eastAsia="微软雅黑" w:cs="微软雅黑"/>
          <w:b/>
          <w:bCs/>
          <w:i w:val="0"/>
          <w:iCs w:val="0"/>
          <w:caps w:val="0"/>
          <w:color w:val="000000"/>
          <w:spacing w:val="0"/>
          <w:sz w:val="28"/>
          <w:szCs w:val="28"/>
          <w:shd w:val="clear" w:fill="FFFFFF"/>
        </w:rPr>
        <w:t>　一、资金来源</w:t>
      </w:r>
    </w:p>
    <w:p w14:paraId="1BBC08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202</w:t>
      </w:r>
      <w:r>
        <w:rPr>
          <w:rFonts w:hint="eastAsia" w:ascii="微软雅黑" w:hAnsi="微软雅黑" w:eastAsia="微软雅黑" w:cs="微软雅黑"/>
          <w:i w:val="0"/>
          <w:iCs w:val="0"/>
          <w:caps w:val="0"/>
          <w:color w:val="000000"/>
          <w:spacing w:val="0"/>
          <w:sz w:val="28"/>
          <w:szCs w:val="28"/>
          <w:shd w:val="clear" w:fill="FFFFFF"/>
          <w:lang w:val="en-US" w:eastAsia="zh-CN"/>
        </w:rPr>
        <w:t>6</w:t>
      </w:r>
      <w:r>
        <w:rPr>
          <w:rFonts w:hint="eastAsia" w:ascii="微软雅黑" w:hAnsi="微软雅黑" w:eastAsia="微软雅黑" w:cs="微软雅黑"/>
          <w:i w:val="0"/>
          <w:iCs w:val="0"/>
          <w:caps w:val="0"/>
          <w:color w:val="000000"/>
          <w:spacing w:val="0"/>
          <w:sz w:val="28"/>
          <w:szCs w:val="28"/>
          <w:shd w:val="clear" w:fill="FFFFFF"/>
        </w:rPr>
        <w:t>年</w:t>
      </w:r>
      <w:r>
        <w:rPr>
          <w:rFonts w:hint="eastAsia" w:ascii="微软雅黑" w:hAnsi="微软雅黑" w:eastAsia="微软雅黑" w:cs="微软雅黑"/>
          <w:i w:val="0"/>
          <w:iCs w:val="0"/>
          <w:caps w:val="0"/>
          <w:color w:val="000000"/>
          <w:spacing w:val="0"/>
          <w:sz w:val="28"/>
          <w:szCs w:val="28"/>
          <w:shd w:val="clear" w:fill="FFFFFF"/>
          <w:lang w:val="en-US" w:eastAsia="zh-CN"/>
        </w:rPr>
        <w:t>区级财政</w:t>
      </w:r>
      <w:r>
        <w:rPr>
          <w:rFonts w:hint="eastAsia" w:ascii="微软雅黑" w:hAnsi="微软雅黑" w:eastAsia="微软雅黑" w:cs="微软雅黑"/>
          <w:i w:val="0"/>
          <w:iCs w:val="0"/>
          <w:caps w:val="0"/>
          <w:color w:val="000000"/>
          <w:spacing w:val="0"/>
          <w:sz w:val="28"/>
          <w:szCs w:val="28"/>
          <w:shd w:val="clear" w:fill="FFFFFF"/>
        </w:rPr>
        <w:t>衔接推进乡村振兴补助资金</w:t>
      </w:r>
      <w:r>
        <w:rPr>
          <w:rFonts w:hint="eastAsia" w:ascii="微软雅黑" w:hAnsi="微软雅黑" w:eastAsia="微软雅黑" w:cs="微软雅黑"/>
          <w:i w:val="0"/>
          <w:iCs w:val="0"/>
          <w:caps w:val="0"/>
          <w:color w:val="000000"/>
          <w:spacing w:val="0"/>
          <w:sz w:val="28"/>
          <w:szCs w:val="28"/>
          <w:shd w:val="clear" w:fill="FFFFFF"/>
          <w:lang w:val="en-US" w:eastAsia="zh-CN"/>
        </w:rPr>
        <w:t>360</w:t>
      </w:r>
      <w:r>
        <w:rPr>
          <w:rFonts w:hint="eastAsia" w:ascii="微软雅黑" w:hAnsi="微软雅黑" w:eastAsia="微软雅黑" w:cs="微软雅黑"/>
          <w:i w:val="0"/>
          <w:iCs w:val="0"/>
          <w:caps w:val="0"/>
          <w:color w:val="000000"/>
          <w:spacing w:val="0"/>
          <w:sz w:val="28"/>
          <w:szCs w:val="28"/>
          <w:shd w:val="clear" w:fill="FFFFFF"/>
        </w:rPr>
        <w:t>万元。</w:t>
      </w:r>
    </w:p>
    <w:p w14:paraId="29F7B4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r>
        <w:rPr>
          <w:rFonts w:hint="eastAsia" w:ascii="微软雅黑" w:hAnsi="微软雅黑" w:eastAsia="微软雅黑" w:cs="微软雅黑"/>
          <w:b/>
          <w:bCs/>
          <w:i w:val="0"/>
          <w:iCs w:val="0"/>
          <w:caps w:val="0"/>
          <w:color w:val="000000"/>
          <w:spacing w:val="0"/>
          <w:sz w:val="28"/>
          <w:szCs w:val="28"/>
          <w:shd w:val="clear" w:fill="FFFFFF"/>
        </w:rPr>
        <w:t>　二、分配原则</w:t>
      </w:r>
    </w:p>
    <w:p w14:paraId="4967EA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按照《关于加强财政衔接推进乡村振兴补助资金使用管理的通知》（豫财农综【2022】5号）文件规定，经研究同意，按照资金跟着项目走、项目跟着规划走、规划跟着目标走、目标跟着建档立卡对象走的原则分配资金。</w:t>
      </w:r>
    </w:p>
    <w:p w14:paraId="02578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一是纳入巩固拓展脱贫攻坚成果项目库的项目；</w:t>
      </w:r>
    </w:p>
    <w:p w14:paraId="006F40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二是补齐必要的农村人居环境整治和小型公益性基础设施建设短板。主要包括水、电、路、网等农业生产配套设施，以及污水、坑塘治理和垃圾清运等小型公益性生活设施。</w:t>
      </w:r>
    </w:p>
    <w:p w14:paraId="1630CB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三是培育和壮大欠发达地区特色优势产业并逐年提高资金占比，支持农业品种培优、品质提升、品牌打造。</w:t>
      </w:r>
    </w:p>
    <w:p w14:paraId="448EE0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四是采取帮扶车间、以工代赈、生产奖补、劳务补助等形式，促进返乡在乡脱贫劳动力发展产业和就业增收。</w:t>
      </w:r>
    </w:p>
    <w:p w14:paraId="1898F1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b/>
          <w:bCs/>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shd w:val="clear" w:fill="FFFFFF"/>
        </w:rPr>
        <w:t>　　三、资金分配情况</w:t>
      </w:r>
    </w:p>
    <w:p w14:paraId="4366CC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附：</w:t>
      </w:r>
      <w:r>
        <w:rPr>
          <w:rFonts w:hint="eastAsia" w:ascii="微软雅黑" w:hAnsi="微软雅黑" w:eastAsia="微软雅黑" w:cs="微软雅黑"/>
          <w:i w:val="0"/>
          <w:iCs w:val="0"/>
          <w:caps w:val="0"/>
          <w:color w:val="000000"/>
          <w:spacing w:val="0"/>
          <w:sz w:val="28"/>
          <w:szCs w:val="28"/>
          <w:u w:val="none"/>
          <w:shd w:val="clear" w:fill="FFFFFF"/>
        </w:rPr>
        <w:fldChar w:fldCharType="begin"/>
      </w:r>
      <w:r>
        <w:rPr>
          <w:rFonts w:hint="eastAsia" w:ascii="微软雅黑" w:hAnsi="微软雅黑" w:eastAsia="微软雅黑" w:cs="微软雅黑"/>
          <w:i w:val="0"/>
          <w:iCs w:val="0"/>
          <w:caps w:val="0"/>
          <w:color w:val="000000"/>
          <w:spacing w:val="0"/>
          <w:sz w:val="28"/>
          <w:szCs w:val="28"/>
          <w:u w:val="none"/>
          <w:shd w:val="clear" w:fill="FFFFFF"/>
        </w:rPr>
        <w:instrText xml:space="preserve"> HYPERLINK "http://file.xinye.gov.cn/attached/20220727/20220727094616_64.xls" </w:instrText>
      </w:r>
      <w:r>
        <w:rPr>
          <w:rFonts w:hint="eastAsia" w:ascii="微软雅黑" w:hAnsi="微软雅黑" w:eastAsia="微软雅黑" w:cs="微软雅黑"/>
          <w:i w:val="0"/>
          <w:iCs w:val="0"/>
          <w:caps w:val="0"/>
          <w:color w:val="000000"/>
          <w:spacing w:val="0"/>
          <w:sz w:val="28"/>
          <w:szCs w:val="28"/>
          <w:u w:val="none"/>
          <w:shd w:val="clear" w:fill="FFFFFF"/>
        </w:rPr>
        <w:fldChar w:fldCharType="separate"/>
      </w:r>
      <w:r>
        <w:rPr>
          <w:rStyle w:val="7"/>
          <w:rFonts w:hint="eastAsia" w:ascii="微软雅黑" w:hAnsi="微软雅黑" w:eastAsia="微软雅黑" w:cs="微软雅黑"/>
          <w:i w:val="0"/>
          <w:iCs w:val="0"/>
          <w:caps w:val="0"/>
          <w:color w:val="000000"/>
          <w:spacing w:val="0"/>
          <w:sz w:val="28"/>
          <w:szCs w:val="28"/>
          <w:u w:val="none"/>
          <w:shd w:val="clear" w:fill="FFFFFF"/>
          <w:lang w:val="en-US" w:eastAsia="zh-CN"/>
        </w:rPr>
        <w:t>官庄工区</w:t>
      </w:r>
      <w:r>
        <w:rPr>
          <w:rStyle w:val="7"/>
          <w:rFonts w:hint="eastAsia" w:ascii="微软雅黑" w:hAnsi="微软雅黑" w:eastAsia="微软雅黑" w:cs="微软雅黑"/>
          <w:i w:val="0"/>
          <w:iCs w:val="0"/>
          <w:caps w:val="0"/>
          <w:color w:val="000000"/>
          <w:spacing w:val="0"/>
          <w:sz w:val="28"/>
          <w:szCs w:val="28"/>
          <w:u w:val="none"/>
          <w:shd w:val="clear" w:fill="FFFFFF"/>
        </w:rPr>
        <w:t>202</w:t>
      </w:r>
      <w:r>
        <w:rPr>
          <w:rStyle w:val="7"/>
          <w:rFonts w:hint="eastAsia" w:ascii="微软雅黑" w:hAnsi="微软雅黑" w:eastAsia="微软雅黑" w:cs="微软雅黑"/>
          <w:i w:val="0"/>
          <w:iCs w:val="0"/>
          <w:caps w:val="0"/>
          <w:color w:val="000000"/>
          <w:spacing w:val="0"/>
          <w:sz w:val="28"/>
          <w:szCs w:val="28"/>
          <w:u w:val="none"/>
          <w:shd w:val="clear" w:fill="FFFFFF"/>
          <w:lang w:val="en-US" w:eastAsia="zh-CN"/>
        </w:rPr>
        <w:t>6</w:t>
      </w:r>
      <w:r>
        <w:rPr>
          <w:rStyle w:val="7"/>
          <w:rFonts w:hint="eastAsia" w:ascii="微软雅黑" w:hAnsi="微软雅黑" w:eastAsia="微软雅黑" w:cs="微软雅黑"/>
          <w:i w:val="0"/>
          <w:iCs w:val="0"/>
          <w:caps w:val="0"/>
          <w:color w:val="000000"/>
          <w:spacing w:val="0"/>
          <w:sz w:val="28"/>
          <w:szCs w:val="28"/>
          <w:u w:val="none"/>
          <w:shd w:val="clear" w:fill="FFFFFF"/>
        </w:rPr>
        <w:t>年财政衔接推进乡村振兴补助资金分配表.xls</w:t>
      </w:r>
      <w:r>
        <w:rPr>
          <w:rFonts w:hint="eastAsia" w:ascii="微软雅黑" w:hAnsi="微软雅黑" w:eastAsia="微软雅黑" w:cs="微软雅黑"/>
          <w:i w:val="0"/>
          <w:iCs w:val="0"/>
          <w:caps w:val="0"/>
          <w:color w:val="000000"/>
          <w:spacing w:val="0"/>
          <w:sz w:val="28"/>
          <w:szCs w:val="28"/>
          <w:u w:val="none"/>
          <w:shd w:val="clear" w:fill="FFFFFF"/>
        </w:rPr>
        <w:fldChar w:fldCharType="end"/>
      </w:r>
    </w:p>
    <w:p w14:paraId="17A74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00"/>
        <w:textAlignment w:val="top"/>
        <w:rPr>
          <w:rFonts w:hint="eastAsia" w:ascii="微软雅黑" w:hAnsi="微软雅黑" w:eastAsia="微软雅黑" w:cs="微软雅黑"/>
          <w:i w:val="0"/>
          <w:iCs w:val="0"/>
          <w:caps w:val="0"/>
          <w:color w:val="000000"/>
          <w:spacing w:val="0"/>
          <w:sz w:val="28"/>
          <w:szCs w:val="28"/>
          <w:shd w:val="clear" w:fill="FFFFFF"/>
          <w:lang w:val="en-US" w:eastAsia="zh-CN"/>
        </w:rPr>
      </w:pPr>
      <w:r>
        <w:rPr>
          <w:rFonts w:hint="eastAsia" w:ascii="微软雅黑" w:hAnsi="微软雅黑" w:eastAsia="微软雅黑" w:cs="微软雅黑"/>
          <w:i w:val="0"/>
          <w:iCs w:val="0"/>
          <w:caps w:val="0"/>
          <w:color w:val="000000"/>
          <w:spacing w:val="0"/>
          <w:sz w:val="28"/>
          <w:szCs w:val="28"/>
          <w:shd w:val="clear" w:fill="FFFFFF"/>
        </w:rPr>
        <w:t>全国防返贫监测服务平台电话：12317</w:t>
      </w:r>
      <w:r>
        <w:rPr>
          <w:rFonts w:hint="eastAsia" w:ascii="微软雅黑" w:hAnsi="微软雅黑" w:eastAsia="微软雅黑" w:cs="微软雅黑"/>
          <w:i w:val="0"/>
          <w:iCs w:val="0"/>
          <w:caps w:val="0"/>
          <w:color w:val="000000"/>
          <w:spacing w:val="0"/>
          <w:sz w:val="28"/>
          <w:szCs w:val="28"/>
          <w:shd w:val="clear" w:fill="FFFFFF"/>
          <w:lang w:val="en-US" w:eastAsia="zh-CN"/>
        </w:rPr>
        <w:t xml:space="preserve">    </w:t>
      </w:r>
    </w:p>
    <w:p w14:paraId="758F34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00"/>
        <w:textAlignment w:val="top"/>
        <w:rPr>
          <w:rFonts w:hint="default"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shd w:val="clear" w:fill="FFFFFF"/>
          <w:lang w:val="en-US" w:eastAsia="zh-CN"/>
        </w:rPr>
        <w:t>官庄工区</w:t>
      </w:r>
      <w:r>
        <w:rPr>
          <w:rFonts w:hint="eastAsia" w:ascii="微软雅黑" w:hAnsi="微软雅黑" w:eastAsia="微软雅黑" w:cs="微软雅黑"/>
          <w:i w:val="0"/>
          <w:iCs w:val="0"/>
          <w:caps w:val="0"/>
          <w:color w:val="000000"/>
          <w:spacing w:val="0"/>
          <w:sz w:val="28"/>
          <w:szCs w:val="28"/>
          <w:shd w:val="clear" w:fill="FFFFFF"/>
        </w:rPr>
        <w:t>乡村振兴</w:t>
      </w:r>
      <w:r>
        <w:rPr>
          <w:rFonts w:hint="eastAsia" w:ascii="微软雅黑" w:hAnsi="微软雅黑" w:eastAsia="微软雅黑" w:cs="微软雅黑"/>
          <w:i w:val="0"/>
          <w:iCs w:val="0"/>
          <w:caps w:val="0"/>
          <w:color w:val="000000"/>
          <w:spacing w:val="0"/>
          <w:sz w:val="28"/>
          <w:szCs w:val="28"/>
          <w:shd w:val="clear" w:fill="FFFFFF"/>
          <w:lang w:val="en-US" w:eastAsia="zh-CN"/>
        </w:rPr>
        <w:t>服务中心</w:t>
      </w:r>
      <w:r>
        <w:rPr>
          <w:rFonts w:hint="eastAsia" w:ascii="微软雅黑" w:hAnsi="微软雅黑" w:eastAsia="微软雅黑" w:cs="微软雅黑"/>
          <w:i w:val="0"/>
          <w:iCs w:val="0"/>
          <w:caps w:val="0"/>
          <w:color w:val="000000"/>
          <w:spacing w:val="0"/>
          <w:sz w:val="28"/>
          <w:szCs w:val="28"/>
          <w:shd w:val="clear" w:fill="FFFFFF"/>
        </w:rPr>
        <w:t>监督电话：0377--</w:t>
      </w:r>
      <w:r>
        <w:rPr>
          <w:rFonts w:hint="eastAsia" w:ascii="微软雅黑" w:hAnsi="微软雅黑" w:eastAsia="微软雅黑" w:cs="微软雅黑"/>
          <w:i w:val="0"/>
          <w:iCs w:val="0"/>
          <w:caps w:val="0"/>
          <w:color w:val="000000"/>
          <w:spacing w:val="0"/>
          <w:sz w:val="28"/>
          <w:szCs w:val="28"/>
          <w:shd w:val="clear" w:fill="FFFFFF"/>
          <w:lang w:val="en-US" w:eastAsia="zh-CN"/>
        </w:rPr>
        <w:t>60209001</w:t>
      </w:r>
    </w:p>
    <w:p w14:paraId="11161D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r>
        <w:rPr>
          <w:rFonts w:hint="eastAsia" w:ascii="微软雅黑" w:hAnsi="微软雅黑" w:eastAsia="微软雅黑" w:cs="微软雅黑"/>
          <w:i w:val="0"/>
          <w:iCs w:val="0"/>
          <w:caps w:val="0"/>
          <w:color w:val="000000"/>
          <w:spacing w:val="0"/>
          <w:sz w:val="28"/>
          <w:szCs w:val="28"/>
          <w:shd w:val="clear" w:fill="FFFFFF"/>
          <w:lang w:val="en-US" w:eastAsia="zh-CN"/>
        </w:rPr>
        <w:t xml:space="preserve"> </w:t>
      </w:r>
      <w:r>
        <w:rPr>
          <w:rFonts w:hint="eastAsia" w:ascii="微软雅黑" w:hAnsi="微软雅黑" w:eastAsia="微软雅黑" w:cs="微软雅黑"/>
          <w:i w:val="0"/>
          <w:iCs w:val="0"/>
          <w:caps w:val="0"/>
          <w:color w:val="000000"/>
          <w:spacing w:val="0"/>
          <w:sz w:val="28"/>
          <w:szCs w:val="28"/>
          <w:shd w:val="clear" w:fill="FFFFFF"/>
        </w:rPr>
        <w:t>监督邮箱：gzgqfpb@163.com</w:t>
      </w:r>
    </w:p>
    <w:p w14:paraId="248C2B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top"/>
        <w:rPr>
          <w:rFonts w:hint="eastAsia" w:ascii="微软雅黑" w:hAnsi="微软雅黑" w:eastAsia="微软雅黑" w:cs="微软雅黑"/>
          <w:i w:val="0"/>
          <w:iCs w:val="0"/>
          <w:caps w:val="0"/>
          <w:color w:val="000000"/>
          <w:spacing w:val="0"/>
          <w:sz w:val="28"/>
          <w:szCs w:val="28"/>
          <w:shd w:val="clear" w:fill="FFFFFF"/>
        </w:rPr>
      </w:pPr>
    </w:p>
    <w:p w14:paraId="4E9A6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right"/>
        <w:textAlignment w:val="top"/>
        <w:rPr>
          <w:rFonts w:hint="eastAsia" w:ascii="微软雅黑" w:hAnsi="微软雅黑" w:eastAsia="微软雅黑" w:cs="微软雅黑"/>
          <w:i w:val="0"/>
          <w:iCs w:val="0"/>
          <w:caps w:val="0"/>
          <w:color w:val="000000"/>
          <w:spacing w:val="0"/>
          <w:sz w:val="28"/>
          <w:szCs w:val="28"/>
          <w:shd w:val="clear" w:fill="FFFFFF"/>
        </w:rPr>
      </w:pPr>
    </w:p>
    <w:p w14:paraId="26AAC0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760" w:firstLineChars="1700"/>
        <w:jc w:val="both"/>
        <w:textAlignment w:val="top"/>
        <w:rPr>
          <w:rFonts w:hint="eastAsia" w:ascii="微软雅黑" w:hAnsi="微软雅黑" w:eastAsia="微软雅黑" w:cs="微软雅黑"/>
          <w:i w:val="0"/>
          <w:iCs w:val="0"/>
          <w:caps w:val="0"/>
          <w:color w:val="000000"/>
          <w:spacing w:val="0"/>
          <w:sz w:val="28"/>
          <w:szCs w:val="28"/>
          <w:shd w:val="clear" w:fill="FFFFFF"/>
        </w:rPr>
      </w:pPr>
      <w:r>
        <w:rPr>
          <w:rFonts w:hint="eastAsia" w:ascii="微软雅黑" w:hAnsi="微软雅黑" w:eastAsia="微软雅黑" w:cs="微软雅黑"/>
          <w:i w:val="0"/>
          <w:iCs w:val="0"/>
          <w:caps w:val="0"/>
          <w:color w:val="000000"/>
          <w:spacing w:val="0"/>
          <w:sz w:val="28"/>
          <w:szCs w:val="28"/>
          <w:shd w:val="clear" w:fill="FFFFFF"/>
          <w:lang w:val="en-US" w:eastAsia="zh-CN"/>
        </w:rPr>
        <w:t>官庄工区</w:t>
      </w:r>
      <w:r>
        <w:rPr>
          <w:rFonts w:hint="eastAsia" w:ascii="微软雅黑" w:hAnsi="微软雅黑" w:eastAsia="微软雅黑" w:cs="微软雅黑"/>
          <w:i w:val="0"/>
          <w:iCs w:val="0"/>
          <w:caps w:val="0"/>
          <w:color w:val="000000"/>
          <w:spacing w:val="0"/>
          <w:sz w:val="28"/>
          <w:szCs w:val="28"/>
          <w:shd w:val="clear" w:fill="FFFFFF"/>
        </w:rPr>
        <w:t>乡村振兴</w:t>
      </w:r>
      <w:r>
        <w:rPr>
          <w:rFonts w:hint="eastAsia" w:ascii="微软雅黑" w:hAnsi="微软雅黑" w:eastAsia="微软雅黑" w:cs="微软雅黑"/>
          <w:i w:val="0"/>
          <w:iCs w:val="0"/>
          <w:caps w:val="0"/>
          <w:color w:val="000000"/>
          <w:spacing w:val="0"/>
          <w:sz w:val="28"/>
          <w:szCs w:val="28"/>
          <w:shd w:val="clear" w:fill="FFFFFF"/>
          <w:lang w:val="en-US" w:eastAsia="zh-CN"/>
        </w:rPr>
        <w:t>服务中心</w:t>
      </w:r>
      <w:r>
        <w:rPr>
          <w:rFonts w:hint="eastAsia" w:ascii="微软雅黑" w:hAnsi="微软雅黑" w:eastAsia="微软雅黑" w:cs="微软雅黑"/>
          <w:i w:val="0"/>
          <w:iCs w:val="0"/>
          <w:caps w:val="0"/>
          <w:color w:val="000000"/>
          <w:spacing w:val="0"/>
          <w:sz w:val="28"/>
          <w:szCs w:val="28"/>
          <w:shd w:val="clear" w:fill="FFFFFF"/>
        </w:rPr>
        <w:t>　</w:t>
      </w:r>
    </w:p>
    <w:p w14:paraId="62F69A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top"/>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lang w:val="en-US" w:eastAsia="zh-CN"/>
        </w:rPr>
        <w:t xml:space="preserve">                              2026年4月13日                                               </w:t>
      </w:r>
      <w:r>
        <w:rPr>
          <w:rFonts w:hint="eastAsia" w:ascii="微软雅黑" w:hAnsi="微软雅黑" w:eastAsia="微软雅黑" w:cs="微软雅黑"/>
          <w:i w:val="0"/>
          <w:iCs w:val="0"/>
          <w:caps w:val="0"/>
          <w:color w:val="000000"/>
          <w:spacing w:val="0"/>
          <w:sz w:val="28"/>
          <w:szCs w:val="28"/>
          <w:shd w:val="clear" w:fill="FFFFFF"/>
        </w:rPr>
        <w:t>　</w:t>
      </w:r>
      <w:r>
        <w:rPr>
          <w:rFonts w:hint="eastAsia" w:ascii="微软雅黑" w:hAnsi="微软雅黑" w:eastAsia="微软雅黑" w:cs="微软雅黑"/>
          <w:i w:val="0"/>
          <w:iCs w:val="0"/>
          <w:caps w:val="0"/>
          <w:color w:val="000000"/>
          <w:spacing w:val="0"/>
          <w:sz w:val="28"/>
          <w:szCs w:val="28"/>
          <w:shd w:val="clear" w:fill="FFFFFF"/>
          <w:lang w:val="en-US" w:eastAsia="zh-CN"/>
        </w:rPr>
        <w:t xml:space="preserve">          </w:t>
      </w:r>
    </w:p>
    <w:tbl>
      <w:tblPr>
        <w:tblStyle w:val="4"/>
        <w:tblpPr w:leftFromText="180" w:rightFromText="180" w:vertAnchor="text" w:horzAnchor="page" w:tblpX="100" w:tblpY="147"/>
        <w:tblOverlap w:val="never"/>
        <w:tblW w:w="10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1938"/>
        <w:gridCol w:w="717"/>
        <w:gridCol w:w="4984"/>
        <w:gridCol w:w="1348"/>
        <w:gridCol w:w="1354"/>
      </w:tblGrid>
      <w:tr w14:paraId="4371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0780" w:type="dxa"/>
            <w:gridSpan w:val="6"/>
            <w:tcBorders>
              <w:top w:val="nil"/>
              <w:left w:val="nil"/>
              <w:bottom w:val="nil"/>
              <w:right w:val="nil"/>
            </w:tcBorders>
            <w:shd w:val="clear" w:color="auto" w:fill="FFFFFF"/>
            <w:noWrap/>
            <w:vAlign w:val="center"/>
          </w:tcPr>
          <w:p w14:paraId="79B1653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官庄工区2026年财政衔接推进乡村振兴补助资金分配表</w:t>
            </w:r>
          </w:p>
        </w:tc>
      </w:tr>
      <w:tr w14:paraId="3674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59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60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E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地点</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53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建设任务</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B8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资金规模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(万元)</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B1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责任单位</w:t>
            </w:r>
          </w:p>
        </w:tc>
      </w:tr>
      <w:tr w14:paraId="7977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93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10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2026年官庄工区饮水安全监测及建设项目</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97497">
            <w:pPr>
              <w:keepNext w:val="0"/>
              <w:keepLines w:val="0"/>
              <w:widowControl/>
              <w:suppressLineNumbers w:val="0"/>
              <w:tabs>
                <w:tab w:val="left" w:pos="543"/>
              </w:tabs>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官庄工区</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92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用水安全保障，完成全区34个村水质鉴定。</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B948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D1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区农村工作领导小组办公室</w:t>
            </w:r>
          </w:p>
        </w:tc>
      </w:tr>
      <w:tr w14:paraId="3A48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95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4D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2026年官庄工区脱贫（监测户）人口就业培训项目</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3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官庄工区</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00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对脱贫户、监测对象进行培训。</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EFDE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D4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区农村工作领导小组办公室</w:t>
            </w:r>
          </w:p>
        </w:tc>
      </w:tr>
      <w:tr w14:paraId="325E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E6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A9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2026年官庄工区雨露计划职业教育补助项目</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BA0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rPr>
              <w:t>官庄工区</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F8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对73名脱贫户、监测对象中的中、高职学生进行雨露计划职业教育补贴，每人每学期1500元。</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BEDB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21.9</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93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区农村工作领导小组办公室</w:t>
            </w:r>
          </w:p>
        </w:tc>
      </w:tr>
      <w:tr w14:paraId="47F8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A5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F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2026年官庄工区雨露计划短期技能培训补助项目</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B2A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官庄工区</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DC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对脱贫户、监测对象中的3名取得技能证书的人员进行资金补贴（A类2000元B类1800元C类1500元）。</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4121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0.6</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7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区农村工作领导小组办公室</w:t>
            </w:r>
          </w:p>
        </w:tc>
      </w:tr>
      <w:tr w14:paraId="5091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0D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E4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2026年官庄工区外出务工补助项目</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C1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官庄工区</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A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对脱贫户及监测对象劳动力省外务工实行一次性交通补贴及就业奖补，补贴标准300元、400元、500元不等。</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E0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91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区组织人社局</w:t>
            </w:r>
          </w:p>
        </w:tc>
      </w:tr>
      <w:tr w14:paraId="3C4F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D9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2F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2026年官庄工区农田机井配套项目</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9F6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官庄工区</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0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对58眼机井改造及配套设施建设。</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7BD3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ED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区农村工作领导小组办公室</w:t>
            </w:r>
          </w:p>
        </w:tc>
      </w:tr>
      <w:tr w14:paraId="149E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70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DC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2026年官庄工区农村沟渠连通整治项目</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8F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官庄工区</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55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沟渠清淤59km，重建（维修）桥涵21座。</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EDC0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87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区农村工作领导小组办公室</w:t>
            </w:r>
          </w:p>
        </w:tc>
      </w:tr>
      <w:tr w14:paraId="74BD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F7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FFB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2026年官庄工区农村环境整治项目</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55E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官庄工区</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13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深入开展“六清”,强力整治“六乱”,改善农村人居环境，增强村民环境与健康意识，探索建立健全农村人居环境整治长效机制，营造农村宜居宜业环境。</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ED53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3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区农村工作领导小组办公室</w:t>
            </w:r>
          </w:p>
        </w:tc>
      </w:tr>
      <w:tr w14:paraId="1B52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4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E4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73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2026年官庄工区乡村振兴产业园项目</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27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官庄工区</w:t>
            </w:r>
          </w:p>
        </w:tc>
        <w:tc>
          <w:tcPr>
            <w:tcW w:w="4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6E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建设官庄工区乡村振兴产业园，建设标准化厂房</w:t>
            </w:r>
            <w:r>
              <w:rPr>
                <w:rFonts w:hint="eastAsia" w:ascii="宋体" w:hAnsi="宋体" w:eastAsia="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rPr>
              <w:t>000平方米。</w:t>
            </w:r>
          </w:p>
        </w:tc>
        <w:tc>
          <w:tcPr>
            <w:tcW w:w="13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E4B9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18.5</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0F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区农村工作领导小组办公室</w:t>
            </w:r>
          </w:p>
        </w:tc>
      </w:tr>
      <w:tr w14:paraId="5536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03A0">
            <w:pPr>
              <w:jc w:val="center"/>
              <w:rPr>
                <w:rFonts w:hint="eastAsia" w:ascii="宋体" w:hAnsi="宋体" w:eastAsia="宋体" w:cs="宋体"/>
                <w:i w:val="0"/>
                <w:iCs w:val="0"/>
                <w:color w:val="000000"/>
                <w:sz w:val="24"/>
                <w:szCs w:val="24"/>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F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ADB7">
            <w:pPr>
              <w:jc w:val="center"/>
              <w:rPr>
                <w:rFonts w:hint="eastAsia" w:ascii="宋体" w:hAnsi="宋体" w:eastAsia="宋体" w:cs="宋体"/>
                <w:i w:val="0"/>
                <w:iCs w:val="0"/>
                <w:color w:val="000000"/>
                <w:sz w:val="24"/>
                <w:szCs w:val="24"/>
                <w:u w:val="none"/>
              </w:rPr>
            </w:pPr>
          </w:p>
        </w:tc>
        <w:tc>
          <w:tcPr>
            <w:tcW w:w="4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6FCB">
            <w:pPr>
              <w:jc w:val="center"/>
              <w:rPr>
                <w:rFonts w:hint="eastAsia" w:ascii="宋体" w:hAnsi="宋体" w:eastAsia="宋体" w:cs="宋体"/>
                <w:i w:val="0"/>
                <w:iCs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82B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360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4040">
            <w:pPr>
              <w:jc w:val="center"/>
              <w:rPr>
                <w:rFonts w:hint="eastAsia" w:ascii="宋体" w:hAnsi="宋体" w:eastAsia="宋体" w:cs="宋体"/>
                <w:i w:val="0"/>
                <w:iCs w:val="0"/>
                <w:color w:val="000000"/>
                <w:sz w:val="24"/>
                <w:szCs w:val="24"/>
                <w:u w:val="none"/>
              </w:rPr>
            </w:pPr>
          </w:p>
        </w:tc>
      </w:tr>
    </w:tbl>
    <w:p w14:paraId="5EA4610F">
      <w:pPr>
        <w:keepNext w:val="0"/>
        <w:keepLines w:val="0"/>
        <w:pageBreakBefore w:val="0"/>
        <w:kinsoku/>
        <w:wordWrap/>
        <w:overflowPunct/>
        <w:topLinePunct w:val="0"/>
        <w:autoSpaceDE/>
        <w:autoSpaceDN/>
        <w:bidi w:val="0"/>
        <w:adjustRightInd/>
        <w:snapToGrid/>
        <w:spacing w:line="480" w:lineRule="exact"/>
        <w:rPr>
          <w:rFonts w:hint="eastAsia"/>
          <w:sz w:val="28"/>
          <w:szCs w:val="28"/>
          <w:lang w:val="en-US" w:eastAsia="zh-CN"/>
        </w:rPr>
      </w:pPr>
      <w:r>
        <w:rPr>
          <w:rFonts w:hint="eastAsia"/>
          <w:sz w:val="28"/>
          <w:szCs w:val="28"/>
          <w:lang w:val="en-US" w:eastAsia="zh-CN"/>
        </w:rPr>
        <w:t xml:space="preserve">  </w:t>
      </w:r>
    </w:p>
    <w:p w14:paraId="537F0F59">
      <w:pPr>
        <w:keepNext w:val="0"/>
        <w:keepLines w:val="0"/>
        <w:pageBreakBefore w:val="0"/>
        <w:kinsoku/>
        <w:wordWrap/>
        <w:overflowPunct/>
        <w:topLinePunct w:val="0"/>
        <w:autoSpaceDE/>
        <w:autoSpaceDN/>
        <w:bidi w:val="0"/>
        <w:adjustRightInd/>
        <w:snapToGrid/>
        <w:spacing w:line="480" w:lineRule="exact"/>
        <w:rPr>
          <w:rFonts w:hint="eastAsia"/>
          <w:sz w:val="28"/>
          <w:szCs w:val="28"/>
          <w:lang w:val="en-US" w:eastAsia="zh-CN"/>
        </w:rPr>
      </w:pPr>
    </w:p>
    <w:p w14:paraId="1252F2F1">
      <w:pPr>
        <w:keepNext w:val="0"/>
        <w:keepLines w:val="0"/>
        <w:pageBreakBefore w:val="0"/>
        <w:kinsoku/>
        <w:wordWrap/>
        <w:overflowPunct/>
        <w:topLinePunct w:val="0"/>
        <w:autoSpaceDE/>
        <w:autoSpaceDN/>
        <w:bidi w:val="0"/>
        <w:adjustRightInd/>
        <w:snapToGrid/>
        <w:spacing w:line="480" w:lineRule="exact"/>
        <w:rPr>
          <w:rFonts w:hint="eastAsia"/>
          <w:sz w:val="28"/>
          <w:szCs w:val="28"/>
          <w:lang w:val="en-US" w:eastAsia="zh-CN"/>
        </w:rPr>
      </w:pPr>
    </w:p>
    <w:p w14:paraId="7AD916FA">
      <w:pPr>
        <w:keepNext w:val="0"/>
        <w:keepLines w:val="0"/>
        <w:pageBreakBefore w:val="0"/>
        <w:kinsoku/>
        <w:wordWrap/>
        <w:overflowPunct/>
        <w:topLinePunct w:val="0"/>
        <w:autoSpaceDE/>
        <w:autoSpaceDN/>
        <w:bidi w:val="0"/>
        <w:adjustRightInd/>
        <w:snapToGrid/>
        <w:spacing w:line="480" w:lineRule="exact"/>
        <w:rPr>
          <w:rFonts w:hint="eastAsia"/>
          <w:sz w:val="30"/>
          <w:szCs w:val="30"/>
          <w:lang w:val="en-US" w:eastAsia="zh-CN"/>
        </w:rPr>
      </w:pPr>
    </w:p>
    <w:p w14:paraId="07C96522">
      <w:pPr>
        <w:keepNext w:val="0"/>
        <w:keepLines w:val="0"/>
        <w:pageBreakBefore w:val="0"/>
        <w:kinsoku/>
        <w:wordWrap/>
        <w:overflowPunct/>
        <w:topLinePunct w:val="0"/>
        <w:autoSpaceDE/>
        <w:autoSpaceDN/>
        <w:bidi w:val="0"/>
        <w:adjustRightInd/>
        <w:snapToGrid/>
        <w:spacing w:line="480" w:lineRule="exact"/>
        <w:rPr>
          <w:rFonts w:hint="eastAsia"/>
          <w:sz w:val="30"/>
          <w:szCs w:val="30"/>
          <w:lang w:val="en-US" w:eastAsia="zh-CN"/>
        </w:rPr>
      </w:pPr>
      <w:bookmarkStart w:id="0" w:name="_GoBack"/>
      <w:bookmarkEnd w:id="0"/>
    </w:p>
    <w:p w14:paraId="1F5F864F">
      <w:pPr>
        <w:keepNext w:val="0"/>
        <w:keepLines w:val="0"/>
        <w:pageBreakBefore w:val="0"/>
        <w:kinsoku/>
        <w:wordWrap/>
        <w:overflowPunct/>
        <w:topLinePunct w:val="0"/>
        <w:autoSpaceDE/>
        <w:autoSpaceDN/>
        <w:bidi w:val="0"/>
        <w:adjustRightInd/>
        <w:snapToGrid/>
        <w:spacing w:line="480" w:lineRule="exact"/>
        <w:rPr>
          <w:rFonts w:hint="default"/>
          <w:sz w:val="30"/>
          <w:szCs w:val="30"/>
          <w:lang w:val="en-US" w:eastAsia="zh-CN"/>
        </w:rPr>
      </w:pPr>
    </w:p>
    <w:sectPr>
      <w:pgSz w:w="11906" w:h="16838"/>
      <w:pgMar w:top="1100" w:right="1463" w:bottom="104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jYzODZmNTlmMWRjNGZkODZhZjU4N2VjMzVjMGQifQ=="/>
  </w:docVars>
  <w:rsids>
    <w:rsidRoot w:val="00000000"/>
    <w:rsid w:val="02F529E0"/>
    <w:rsid w:val="0381685A"/>
    <w:rsid w:val="045A3333"/>
    <w:rsid w:val="04D330E5"/>
    <w:rsid w:val="06CE0008"/>
    <w:rsid w:val="06D373CC"/>
    <w:rsid w:val="073A744C"/>
    <w:rsid w:val="07593D76"/>
    <w:rsid w:val="0AAE43D8"/>
    <w:rsid w:val="0AEC4EA0"/>
    <w:rsid w:val="0E18007D"/>
    <w:rsid w:val="114F1D45"/>
    <w:rsid w:val="11E64458"/>
    <w:rsid w:val="13031039"/>
    <w:rsid w:val="14B22D17"/>
    <w:rsid w:val="14E54E9B"/>
    <w:rsid w:val="19B906A4"/>
    <w:rsid w:val="19E33973"/>
    <w:rsid w:val="1B487CFE"/>
    <w:rsid w:val="1C955784"/>
    <w:rsid w:val="205B24B5"/>
    <w:rsid w:val="22813D29"/>
    <w:rsid w:val="23841D23"/>
    <w:rsid w:val="242157C3"/>
    <w:rsid w:val="25951FC5"/>
    <w:rsid w:val="26396DF4"/>
    <w:rsid w:val="269B185D"/>
    <w:rsid w:val="28215D92"/>
    <w:rsid w:val="2B942D1F"/>
    <w:rsid w:val="2F6824F8"/>
    <w:rsid w:val="2FDD4C94"/>
    <w:rsid w:val="30AC28B9"/>
    <w:rsid w:val="316D3DF6"/>
    <w:rsid w:val="3276317E"/>
    <w:rsid w:val="32DA370D"/>
    <w:rsid w:val="33CA5530"/>
    <w:rsid w:val="34607C42"/>
    <w:rsid w:val="34AF4725"/>
    <w:rsid w:val="35C91817"/>
    <w:rsid w:val="35E328D9"/>
    <w:rsid w:val="3845787B"/>
    <w:rsid w:val="38B7004D"/>
    <w:rsid w:val="397249B3"/>
    <w:rsid w:val="3D1B51E1"/>
    <w:rsid w:val="3EF94F1B"/>
    <w:rsid w:val="41210759"/>
    <w:rsid w:val="425D3A13"/>
    <w:rsid w:val="434B7D0F"/>
    <w:rsid w:val="43E75C8A"/>
    <w:rsid w:val="43EF4B3E"/>
    <w:rsid w:val="44867251"/>
    <w:rsid w:val="458B6AE9"/>
    <w:rsid w:val="480C3F11"/>
    <w:rsid w:val="485633DE"/>
    <w:rsid w:val="490746D8"/>
    <w:rsid w:val="49261002"/>
    <w:rsid w:val="49AA0C11"/>
    <w:rsid w:val="4A6D4A0F"/>
    <w:rsid w:val="4BDF36EB"/>
    <w:rsid w:val="4C765DFD"/>
    <w:rsid w:val="4EF92D15"/>
    <w:rsid w:val="507B360F"/>
    <w:rsid w:val="50B213CE"/>
    <w:rsid w:val="50E53551"/>
    <w:rsid w:val="520E0886"/>
    <w:rsid w:val="54DF7A65"/>
    <w:rsid w:val="54FB1595"/>
    <w:rsid w:val="550D12C8"/>
    <w:rsid w:val="55A439DB"/>
    <w:rsid w:val="55D65B5E"/>
    <w:rsid w:val="583D1EC5"/>
    <w:rsid w:val="5C0A0310"/>
    <w:rsid w:val="5DE0757A"/>
    <w:rsid w:val="5EAE7678"/>
    <w:rsid w:val="5F6917F1"/>
    <w:rsid w:val="5FB54A36"/>
    <w:rsid w:val="614C3178"/>
    <w:rsid w:val="623E02CB"/>
    <w:rsid w:val="62682608"/>
    <w:rsid w:val="62D374BF"/>
    <w:rsid w:val="643C1282"/>
    <w:rsid w:val="653463FD"/>
    <w:rsid w:val="653F727C"/>
    <w:rsid w:val="6646463A"/>
    <w:rsid w:val="6F4A6F49"/>
    <w:rsid w:val="708A6108"/>
    <w:rsid w:val="70D0347E"/>
    <w:rsid w:val="75A153E9"/>
    <w:rsid w:val="78542BE7"/>
    <w:rsid w:val="7B244F84"/>
    <w:rsid w:val="7B2F2866"/>
    <w:rsid w:val="7BE73D72"/>
    <w:rsid w:val="7DCB0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pPr>
    <w:rPr>
      <w:rFonts w:ascii="??_GB2312" w:cs="??_GB231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font41"/>
    <w:basedOn w:val="5"/>
    <w:uiPriority w:val="0"/>
    <w:rPr>
      <w:rFonts w:hint="eastAsia" w:ascii="宋体" w:hAnsi="宋体" w:eastAsia="宋体" w:cs="宋体"/>
      <w:color w:val="000000"/>
      <w:sz w:val="18"/>
      <w:szCs w:val="18"/>
      <w:u w:val="none"/>
    </w:rPr>
  </w:style>
  <w:style w:type="character" w:customStyle="1" w:styleId="9">
    <w:name w:val="font7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1165</Words>
  <Characters>1295</Characters>
  <Lines>0</Lines>
  <Paragraphs>0</Paragraphs>
  <TotalTime>11</TotalTime>
  <ScaleCrop>false</ScaleCrop>
  <LinksUpToDate>false</LinksUpToDate>
  <CharactersWithSpaces>1414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笑笑</cp:lastModifiedBy>
  <dcterms:modified xsi:type="dcterms:W3CDTF">2026-05-19T01:29:42Z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DBAD251E685943F4B1513381D5C0F699</vt:lpwstr>
  </property>
  <property fmtid="{D5CDD505-2E9C-101B-9397-08002B2CF9AE}" pid="4" name="KSOTemplateDocerSaveRecord">
    <vt:lpwstr>eyJoZGlkIjoiZGEzYjYzODZmNTlmMWRjNGZkODZhZjU4N2VjMzVjMGQiLCJ1c2VySWQiOiI0MzAyNzM0MTIifQ==</vt:lpwstr>
  </property>
</Properties>
</file>